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B2" w:rsidRDefault="00660DB2" w:rsidP="00660DB2">
      <w:pPr>
        <w:rPr>
          <w:rFonts w:ascii="宋体" w:hAnsi="宋体"/>
          <w:sz w:val="28"/>
          <w:szCs w:val="28"/>
        </w:rPr>
      </w:pPr>
    </w:p>
    <w:p w:rsidR="00660DB2" w:rsidRDefault="00660DB2" w:rsidP="00660DB2">
      <w:pPr>
        <w:pStyle w:val="a3"/>
        <w:spacing w:after="0"/>
        <w:rPr>
          <w:rFonts w:ascii="仿宋" w:eastAsia="仿宋" w:hAnsi="仿宋"/>
        </w:rPr>
      </w:pPr>
      <w:r>
        <w:rPr>
          <w:rFonts w:ascii="仿宋" w:eastAsia="仿宋" w:hAnsi="仿宋"/>
          <w:noProof/>
          <w:sz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-143510</wp:posOffset>
                </wp:positionV>
                <wp:extent cx="828675" cy="36703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B2" w:rsidRDefault="00660DB2" w:rsidP="00660DB2">
                            <w:pPr>
                              <w:jc w:val="right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</w:rPr>
                              <w:t>9</w:t>
                            </w:r>
                          </w:p>
                          <w:p w:rsidR="00660DB2" w:rsidRDefault="00660DB2" w:rsidP="00660D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44.25pt;margin-top:-11.3pt;width:65.25pt;height:2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" stroked="f">
                <v:fill opacity="0"/>
                <v:textbox inset="0,0,0,0">
                  <w:txbxContent>
                    <w:p w:rsidR="00660DB2" w:rsidRDefault="00660DB2" w:rsidP="00660DB2">
                      <w:pPr>
                        <w:jc w:val="right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</w:rPr>
                        <w:t>9</w:t>
                      </w:r>
                    </w:p>
                    <w:p w:rsidR="00660DB2" w:rsidRDefault="00660DB2" w:rsidP="00660DB2"/>
                  </w:txbxContent>
                </v:textbox>
              </v:shape>
            </w:pict>
          </mc:Fallback>
        </mc:AlternateContent>
      </w:r>
      <w:r w:rsidRPr="008B57A7">
        <w:rPr>
          <w:rFonts w:ascii="仿宋" w:eastAsia="仿宋" w:hAnsi="仿宋" w:hint="eastAsia"/>
          <w:u w:val="single"/>
        </w:rPr>
        <w:t xml:space="preserve">         </w:t>
      </w:r>
      <w:r>
        <w:rPr>
          <w:rFonts w:ascii="仿宋" w:eastAsia="仿宋" w:hAnsi="仿宋" w:hint="eastAsia"/>
          <w:u w:val="single"/>
        </w:rPr>
        <w:t xml:space="preserve">      </w:t>
      </w:r>
      <w:r w:rsidRPr="008B57A7">
        <w:rPr>
          <w:rFonts w:ascii="仿宋" w:eastAsia="仿宋" w:hAnsi="仿宋" w:hint="eastAsia"/>
        </w:rPr>
        <w:t>学院</w:t>
      </w:r>
      <w:r w:rsidRPr="008B57A7">
        <w:rPr>
          <w:rFonts w:ascii="仿宋" w:eastAsia="仿宋" w:hAnsi="仿宋" w:hint="eastAsia"/>
          <w:u w:val="single"/>
        </w:rPr>
        <w:t xml:space="preserve"> </w:t>
      </w:r>
      <w:r w:rsidRPr="008B57A7">
        <w:rPr>
          <w:rFonts w:ascii="仿宋" w:eastAsia="仿宋" w:hAnsi="仿宋"/>
          <w:u w:val="single"/>
        </w:rPr>
        <w:t xml:space="preserve">    </w:t>
      </w:r>
      <w:r w:rsidRPr="008B57A7">
        <w:rPr>
          <w:rFonts w:ascii="仿宋" w:eastAsia="仿宋" w:hAnsi="仿宋" w:hint="eastAsia"/>
          <w:u w:val="single"/>
        </w:rPr>
        <w:t xml:space="preserve"> </w:t>
      </w:r>
      <w:r w:rsidRPr="008B57A7">
        <w:rPr>
          <w:rFonts w:ascii="仿宋" w:eastAsia="仿宋" w:hAnsi="仿宋" w:hint="eastAsia"/>
        </w:rPr>
        <w:t>届本科毕业论文（设计）</w:t>
      </w:r>
      <w:bookmarkStart w:id="0" w:name="_GoBack"/>
    </w:p>
    <w:bookmarkEnd w:id="0"/>
    <w:p w:rsidR="00660DB2" w:rsidRDefault="00660DB2" w:rsidP="00660DB2">
      <w:pPr>
        <w:pStyle w:val="a3"/>
        <w:spacing w:after="0"/>
        <w:rPr>
          <w:rFonts w:ascii="仿宋" w:eastAsia="仿宋" w:hAnsi="仿宋"/>
          <w:color w:val="FF0000"/>
        </w:rPr>
      </w:pPr>
      <w:r w:rsidRPr="008B57A7">
        <w:rPr>
          <w:rFonts w:ascii="仿宋" w:eastAsia="仿宋" w:hAnsi="仿宋" w:hint="eastAsia"/>
        </w:rPr>
        <w:t>工作总结报告</w:t>
      </w:r>
    </w:p>
    <w:p w:rsidR="00660DB2" w:rsidRDefault="00660DB2" w:rsidP="00660DB2"/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一、开题情况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（学院对指导教师资格有什么要求、</w:t>
      </w:r>
      <w:r>
        <w:rPr>
          <w:rFonts w:hint="eastAsia"/>
          <w:sz w:val="24"/>
          <w:szCs w:val="24"/>
        </w:rPr>
        <w:t>开题组织情况、</w:t>
      </w:r>
      <w:r w:rsidRPr="003A422B">
        <w:rPr>
          <w:rFonts w:hint="eastAsia"/>
          <w:sz w:val="24"/>
          <w:szCs w:val="24"/>
        </w:rPr>
        <w:t>论文选题的主要来源、学院如何对论文选题进行审核、学院如何控制毕业论文指导教师和学生的师生比）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二、中期检查情况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（学院何时组织中期检查、学院中期检查时如何对学生的毕业论文的工作进展情况进行评价、学院如何评价毕业论文指导教师对学生论文的指导效果）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三、答辩情况</w:t>
      </w:r>
    </w:p>
    <w:p w:rsidR="00660DB2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（学院</w:t>
      </w:r>
      <w:r w:rsidRPr="003A422B">
        <w:rPr>
          <w:rFonts w:hint="eastAsia"/>
          <w:sz w:val="24"/>
          <w:szCs w:val="24"/>
        </w:rPr>
        <w:t>组织答辩</w:t>
      </w:r>
      <w:r>
        <w:rPr>
          <w:rFonts w:hint="eastAsia"/>
          <w:sz w:val="24"/>
          <w:szCs w:val="24"/>
        </w:rPr>
        <w:t>方</w:t>
      </w:r>
      <w:r w:rsidRPr="003A422B">
        <w:rPr>
          <w:rFonts w:hint="eastAsia"/>
          <w:sz w:val="24"/>
          <w:szCs w:val="24"/>
        </w:rPr>
        <w:t>式及时间、学院对答辩专家的资格有何要求、学院如何检查毕业论文是否存在抄袭、最终成绩的组成及各部分所占的比重、是否存在中期检查后仍然在修改论文题目的情况、学院二次答辩的组织情况）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60DB2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四、本年度</w:t>
      </w:r>
      <w:proofErr w:type="gramStart"/>
      <w:r w:rsidRPr="003A422B">
        <w:rPr>
          <w:rFonts w:hint="eastAsia"/>
          <w:sz w:val="24"/>
          <w:szCs w:val="24"/>
        </w:rPr>
        <w:t>毕业论文查重工作</w:t>
      </w:r>
      <w:proofErr w:type="gramEnd"/>
      <w:r w:rsidRPr="003A422B">
        <w:rPr>
          <w:rFonts w:hint="eastAsia"/>
          <w:sz w:val="24"/>
          <w:szCs w:val="24"/>
        </w:rPr>
        <w:t>分析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60DB2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五、本年度毕业论文成绩分析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六、毕业论文管理工作的经验和建议</w:t>
      </w:r>
    </w:p>
    <w:p w:rsidR="00660DB2" w:rsidRPr="003A422B" w:rsidRDefault="00660DB2" w:rsidP="00660DB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（学院毕业论文管理工作中有哪些好的经验、目前毕业论文管理工作中存在哪些问题、以及对这些问题改进建议）</w:t>
      </w:r>
    </w:p>
    <w:p w:rsidR="00660DB2" w:rsidRDefault="00660DB2" w:rsidP="00660DB2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660DB2" w:rsidRPr="003A422B" w:rsidRDefault="00660DB2" w:rsidP="00660DB2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（学院公章）</w:t>
      </w:r>
      <w:r w:rsidRPr="003A422B">
        <w:rPr>
          <w:rFonts w:hint="eastAsia"/>
          <w:sz w:val="24"/>
          <w:szCs w:val="24"/>
        </w:rPr>
        <w:t xml:space="preserve">  </w:t>
      </w:r>
    </w:p>
    <w:p w:rsidR="00CE7B96" w:rsidRDefault="00660DB2" w:rsidP="00660DB2">
      <w:pPr>
        <w:jc w:val="righ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CE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B2"/>
    <w:rsid w:val="00660DB2"/>
    <w:rsid w:val="006D06C0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3BF7"/>
  <w15:chartTrackingRefBased/>
  <w15:docId w15:val="{F8494D72-8672-493C-B0F8-D6302D0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DB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60DB2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2016-10-17T08:25:00Z</dcterms:created>
  <dcterms:modified xsi:type="dcterms:W3CDTF">2016-10-17T08:25:00Z</dcterms:modified>
</cp:coreProperties>
</file>